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1" w:after="0" w:line="337" w:lineRule="exact"/>
        <w:ind w:left="2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Sz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ló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ó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7.799997" w:type="dxa"/>
      </w:tblPr>
      <w:tblGrid/>
      <w:tr>
        <w:trPr>
          <w:trHeight w:val="1061" w:hRule="exact"/>
        </w:trPr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6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spacing w:val="1"/>
                <w:w w:val="100"/>
                <w:b/>
                <w:bCs/>
              </w:rPr>
              <w:t>csend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19.04" w:space="0" w:color="000000"/>
              <w:bottom w:val="single" w:sz="19.04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Him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6" w:right="1033"/>
              <w:jc w:val="center"/>
              <w:rPr>
                <w:rFonts w:ascii="Calibri" w:hAnsi="Calibri" w:cs="Calibri" w:eastAsia="Calibri"/>
                <w:sz w:val="44"/>
                <w:szCs w:val="44"/>
              </w:rPr>
            </w:pPr>
            <w:rPr/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99"/>
                <w:b/>
                <w:bCs/>
              </w:rPr>
              <w:t>ég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19.04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Wasser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</w:tr>
      <w:tr>
        <w:trPr>
          <w:trHeight w:val="1063" w:hRule="exact"/>
        </w:trPr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57" w:right="955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spacing w:val="0"/>
                <w:w w:val="99"/>
                <w:b/>
                <w:bCs/>
              </w:rPr>
              <w:t>víz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19.04" w:space="0" w:color="000000"/>
              <w:bottom w:val="single" w:sz="19.04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2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Wi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11" w:right="908"/>
              <w:jc w:val="center"/>
              <w:rPr>
                <w:rFonts w:ascii="Calibri" w:hAnsi="Calibri" w:cs="Calibri" w:eastAsia="Calibri"/>
                <w:sz w:val="44"/>
                <w:szCs w:val="44"/>
              </w:rPr>
            </w:pPr>
            <w:rPr/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99"/>
                <w:b/>
                <w:bCs/>
              </w:rPr>
              <w:t>szél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19.04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32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grün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</w:tr>
      <w:tr>
        <w:trPr>
          <w:trHeight w:val="1061" w:hRule="exact"/>
        </w:trPr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3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44"/>
                <w:szCs w:val="44"/>
                <w:spacing w:val="1"/>
                <w:w w:val="100"/>
                <w:b/>
                <w:bCs/>
              </w:rPr>
              <w:t>ö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  <w:b/>
                <w:bCs/>
              </w:rPr>
              <w:t>ld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19.04" w:space="0" w:color="000000"/>
              <w:bottom w:val="single" w:sz="19.04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8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blau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8" w:right="928"/>
              <w:jc w:val="center"/>
              <w:rPr>
                <w:rFonts w:ascii="Calibri" w:hAnsi="Calibri" w:cs="Calibri" w:eastAsia="Calibri"/>
                <w:sz w:val="44"/>
                <w:szCs w:val="44"/>
              </w:rPr>
            </w:pPr>
            <w:rPr/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99"/>
                <w:b/>
                <w:bCs/>
              </w:rPr>
              <w:t>kék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19.04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1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Zeit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</w:tr>
      <w:tr>
        <w:trPr>
          <w:trHeight w:val="1064" w:hRule="exact"/>
        </w:trPr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1" w:right="917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  <w:b/>
                <w:bCs/>
              </w:rPr>
              <w:t>idő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19.04" w:space="0" w:color="000000"/>
              <w:bottom w:val="single" w:sz="19.04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Stim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4" w:right="-20"/>
              <w:jc w:val="left"/>
              <w:rPr>
                <w:rFonts w:ascii="Calibri" w:hAnsi="Calibri" w:cs="Calibri" w:eastAsia="Calibri"/>
                <w:sz w:val="44"/>
                <w:szCs w:val="44"/>
              </w:rPr>
            </w:pPr>
            <w:rPr/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44"/>
                <w:szCs w:val="4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19.04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Wort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</w:tr>
      <w:tr>
        <w:trPr>
          <w:trHeight w:val="1063" w:hRule="exact"/>
        </w:trPr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83" w:right="882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44"/>
                <w:szCs w:val="44"/>
                <w:spacing w:val="1"/>
                <w:w w:val="99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99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19.04" w:space="0" w:color="000000"/>
              <w:bottom w:val="single" w:sz="19.04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ich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lb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Calibri" w:hAnsi="Calibri" w:cs="Calibri" w:eastAsia="Calibri"/>
                <w:sz w:val="44"/>
                <w:szCs w:val="44"/>
              </w:rPr>
            </w:pPr>
            <w:rPr/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  <w:b/>
                <w:bCs/>
              </w:rPr>
              <w:t>én</w:t>
            </w:r>
            <w:r>
              <w:rPr>
                <w:rFonts w:ascii="Calibri" w:hAnsi="Calibri" w:cs="Calibri" w:eastAsia="Calibri"/>
                <w:sz w:val="44"/>
                <w:szCs w:val="44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44"/>
                <w:szCs w:val="44"/>
                <w:spacing w:val="3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  <w:b/>
                <w:bCs/>
              </w:rPr>
              <w:t>agam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19.04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27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  <w:b/>
                <w:bCs/>
              </w:rPr>
              <w:t>Luft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</w:rPr>
            </w:r>
          </w:p>
        </w:tc>
      </w:tr>
      <w:tr>
        <w:trPr>
          <w:trHeight w:val="1061" w:hRule="exact"/>
        </w:trPr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6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44"/>
                <w:szCs w:val="4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  <w:b/>
                <w:bCs/>
              </w:rPr>
              <w:t>egő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19.04" w:space="0" w:color="000000"/>
              <w:bottom w:val="single" w:sz="19.04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das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Märchen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Calibri" w:hAnsi="Calibri" w:cs="Calibri" w:eastAsia="Calibri"/>
                <w:sz w:val="44"/>
                <w:szCs w:val="44"/>
              </w:rPr>
            </w:pPr>
            <w:rPr/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  <w:b/>
                <w:bCs/>
              </w:rPr>
              <w:t>mese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19.04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4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hen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</w:tr>
      <w:tr>
        <w:trPr>
          <w:trHeight w:val="1064" w:hRule="exact"/>
        </w:trPr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44"/>
                <w:szCs w:val="4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  <w:b/>
                <w:bCs/>
              </w:rPr>
              <w:t>etni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19.04" w:space="0" w:color="000000"/>
              <w:bottom w:val="single" w:sz="19.04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7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frag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  <w:tc>
          <w:tcPr>
            <w:tcW w:w="2652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Calibri" w:hAnsi="Calibri" w:cs="Calibri" w:eastAsia="Calibri"/>
                <w:sz w:val="44"/>
                <w:szCs w:val="44"/>
              </w:rPr>
            </w:pPr>
            <w:rPr/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  <w:b/>
                <w:bCs/>
              </w:rPr>
              <w:t>kérdezni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19.04" w:space="0" w:color="000000"/>
              <w:bottom w:val="single" w:sz="19.04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sc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reien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</w:tr>
      <w:tr>
        <w:trPr>
          <w:trHeight w:val="1060" w:hRule="exact"/>
        </w:trPr>
        <w:tc>
          <w:tcPr>
            <w:tcW w:w="2652" w:type="dxa"/>
            <w:tcBorders>
              <w:top w:val="single" w:sz="19.04" w:space="0" w:color="000000"/>
              <w:bottom w:val="single" w:sz="18.080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39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  <w:b/>
                <w:bCs/>
              </w:rPr>
              <w:t>sírni</w:t>
            </w:r>
            <w:r>
              <w:rPr>
                <w:rFonts w:ascii="Arial" w:hAnsi="Arial" w:cs="Arial" w:eastAsia="Arial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0" w:type="dxa"/>
            <w:tcBorders>
              <w:top w:val="single" w:sz="19.04" w:space="0" w:color="000000"/>
              <w:bottom w:val="single" w:sz="18.080" w:space="0" w:color="000000"/>
              <w:left w:val="single" w:sz="4.640" w:space="0" w:color="000000"/>
              <w:right w:val="single" w:sz="18.08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9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1"/>
                <w:w w:val="100"/>
                <w:b/>
                <w:bCs/>
              </w:rPr>
              <w:t>suchen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  <w:tc>
          <w:tcPr>
            <w:tcW w:w="2652" w:type="dxa"/>
            <w:tcBorders>
              <w:top w:val="single" w:sz="19.04" w:space="0" w:color="000000"/>
              <w:bottom w:val="single" w:sz="18.080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38" w:right="-20"/>
              <w:jc w:val="left"/>
              <w:rPr>
                <w:rFonts w:ascii="Calibri" w:hAnsi="Calibri" w:cs="Calibri" w:eastAsia="Calibri"/>
                <w:sz w:val="44"/>
                <w:szCs w:val="44"/>
              </w:rPr>
            </w:pPr>
            <w:rPr/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  <w:b/>
                <w:bCs/>
              </w:rPr>
              <w:t>keresni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</w:rPr>
            </w:r>
          </w:p>
        </w:tc>
        <w:tc>
          <w:tcPr>
            <w:tcW w:w="2653" w:type="dxa"/>
            <w:tcBorders>
              <w:top w:val="single" w:sz="19.04" w:space="0" w:color="000000"/>
              <w:bottom w:val="single" w:sz="18.080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16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44"/>
                <w:szCs w:val="44"/>
                <w:color w:val="212121"/>
                <w:spacing w:val="0"/>
                <w:w w:val="100"/>
                <w:b/>
                <w:bCs/>
              </w:rPr>
              <w:t>Stille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6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fai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a: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Jogar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versét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elol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í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ek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resése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3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Sz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lás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–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ár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sí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é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szavakat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agyar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árjával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4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inóját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é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ár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53" w:right="88" w:firstLine="-356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5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„h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láto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„ját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é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–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kap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1-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kárt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át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lé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szá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ól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függőe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Az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első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ló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agyar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sz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kártyá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á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aki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látja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émet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változatá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az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atja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és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lytat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atja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ját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é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kot.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6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é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szavak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illeszt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é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versh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z,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rím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í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és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é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ü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96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: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Him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–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Zim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er;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–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;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–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7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írás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é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ü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Jogom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van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vala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=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habe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1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sectPr>
      <w:type w:val="continuous"/>
      <w:pgSz w:w="11920" w:h="16840"/>
      <w:pgMar w:top="660" w:bottom="280" w:left="4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2015-10-10T18:25:40Z</dcterms:created>
  <dcterms:modified xsi:type="dcterms:W3CDTF">2015-10-10T18:25:40Z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2015-10-10T00:00:00Z</vt:filetime>
  </property>
</Properties>
</file>