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49D0D" w14:textId="2CE74874" w:rsidR="00920076" w:rsidRPr="00920076" w:rsidRDefault="00920076" w:rsidP="00920076">
      <w:pPr>
        <w:spacing w:after="360"/>
        <w:rPr>
          <w:rFonts w:ascii="Times New Roman" w:hAnsi="Times New Roman" w:cs="Times New Roman"/>
        </w:rPr>
      </w:pPr>
      <w:r w:rsidRPr="008D636E">
        <w:rPr>
          <w:rFonts w:ascii="Times New Roman" w:hAnsi="Times New Roman" w:cs="Times New Roman"/>
        </w:rPr>
        <w:t>KICSI, DE TÚL NAGY</w:t>
      </w:r>
      <w:r>
        <w:rPr>
          <w:rFonts w:ascii="Times New Roman" w:hAnsi="Times New Roman" w:cs="Times New Roman"/>
        </w:rPr>
        <w:t>: érzelmi intelligencia feladatsor</w:t>
      </w:r>
    </w:p>
    <w:p w14:paraId="6E08D97E" w14:textId="77777777" w:rsidR="00920076" w:rsidRDefault="00920076">
      <w:pPr>
        <w:spacing w:after="210" w:line="360" w:lineRule="auto"/>
        <w:rPr>
          <w:rFonts w:ascii="inter" w:eastAsia="inter" w:hAnsi="inter" w:cs="inter"/>
          <w:b/>
          <w:color w:val="000000"/>
        </w:rPr>
      </w:pPr>
    </w:p>
    <w:p w14:paraId="43F3A2BB" w14:textId="365F05AD" w:rsidR="005F517E" w:rsidRDefault="00000000">
      <w:pPr>
        <w:spacing w:after="210" w:line="360" w:lineRule="auto"/>
      </w:pPr>
      <w:r>
        <w:rPr>
          <w:rFonts w:ascii="inter" w:eastAsia="inter" w:hAnsi="inter" w:cs="inter"/>
          <w:b/>
          <w:color w:val="000000"/>
        </w:rPr>
        <w:t>1. Érzelemkártyák</w:t>
      </w:r>
      <w:r>
        <w:rPr>
          <w:rFonts w:ascii="inter" w:eastAsia="inter" w:hAnsi="inter" w:cs="inter"/>
          <w:color w:val="000000"/>
        </w:rPr>
        <w:br/>
      </w:r>
      <w:r w:rsidR="00920076">
        <w:rPr>
          <w:rFonts w:ascii="inter" w:eastAsia="inter" w:hAnsi="inter" w:cs="inter"/>
          <w:color w:val="000000"/>
        </w:rPr>
        <w:t>Használjunk k</w:t>
      </w:r>
      <w:r>
        <w:rPr>
          <w:rFonts w:ascii="inter" w:eastAsia="inter" w:hAnsi="inter" w:cs="inter"/>
          <w:color w:val="000000"/>
        </w:rPr>
        <w:t>ülönböző érzelmeket ábrázoló kártyákat (</w:t>
      </w:r>
      <w:r w:rsidR="00920076">
        <w:rPr>
          <w:rFonts w:ascii="inter" w:eastAsia="inter" w:hAnsi="inter" w:cs="inter"/>
          <w:color w:val="000000"/>
        </w:rPr>
        <w:t xml:space="preserve">ha nincs készletünk, a mellékletből letölthető, </w:t>
      </w:r>
      <w:proofErr w:type="spellStart"/>
      <w:r w:rsidR="00920076">
        <w:rPr>
          <w:rFonts w:ascii="inter" w:eastAsia="inter" w:hAnsi="inter" w:cs="inter"/>
          <w:color w:val="000000"/>
        </w:rPr>
        <w:t>printelhető</w:t>
      </w:r>
      <w:proofErr w:type="spellEnd"/>
      <w:r>
        <w:rPr>
          <w:rFonts w:ascii="inter" w:eastAsia="inter" w:hAnsi="inter" w:cs="inter"/>
          <w:color w:val="000000"/>
        </w:rPr>
        <w:t>). Mindenki válasszon egyet, amely szerintük a vers egy részéhez kapcsolható, és mondja el, melyik sorra gondolt.</w:t>
      </w:r>
    </w:p>
    <w:p w14:paraId="74B6C562" w14:textId="4A046298" w:rsidR="005F517E" w:rsidRDefault="00000000">
      <w:pPr>
        <w:spacing w:after="210" w:line="360" w:lineRule="auto"/>
      </w:pPr>
      <w:r>
        <w:rPr>
          <w:rFonts w:ascii="inter" w:eastAsia="inter" w:hAnsi="inter" w:cs="inter"/>
          <w:b/>
          <w:color w:val="000000"/>
        </w:rPr>
        <w:t>2. Árnyalatok – Kicsi-nagy skála</w:t>
      </w:r>
      <w:r>
        <w:rPr>
          <w:rFonts w:ascii="inter" w:eastAsia="inter" w:hAnsi="inter" w:cs="inter"/>
          <w:color w:val="000000"/>
        </w:rPr>
        <w:br/>
        <w:t>Rajzoljatok egy skálát a táblára „nagyon kicsi” és „nagyon nagy” végekkel! A tanulók álljanak oda, ahol magukat érzik ma; aki szeretné, mondja el, miért ott áll</w:t>
      </w:r>
      <w:r w:rsidR="00920076">
        <w:rPr>
          <w:rFonts w:ascii="inter" w:eastAsia="inter" w:hAnsi="inter" w:cs="inter"/>
          <w:color w:val="000000"/>
        </w:rPr>
        <w:t>.</w:t>
      </w:r>
    </w:p>
    <w:p w14:paraId="22BF3E8F" w14:textId="77777777" w:rsidR="005F517E" w:rsidRDefault="00000000">
      <w:pPr>
        <w:spacing w:after="210" w:line="360" w:lineRule="auto"/>
      </w:pPr>
      <w:r>
        <w:rPr>
          <w:rFonts w:ascii="inter" w:eastAsia="inter" w:hAnsi="inter" w:cs="inter"/>
          <w:b/>
          <w:color w:val="000000"/>
        </w:rPr>
        <w:t>3. Túl kicsi, túl nagy – szituációs játék</w:t>
      </w:r>
      <w:r>
        <w:rPr>
          <w:rFonts w:ascii="inter" w:eastAsia="inter" w:hAnsi="inter" w:cs="inter"/>
          <w:color w:val="000000"/>
        </w:rPr>
        <w:br/>
        <w:t>Kis csoportok találjanak ki rövid, vicces jelenetet, amikor valaki túl kicsi vagy túl nagy valamihez (pl. játszótér, mozi, biciklizés). Mutassák be a többieknek!</w:t>
      </w:r>
    </w:p>
    <w:p w14:paraId="1DCFB477" w14:textId="77777777" w:rsidR="005F517E" w:rsidRDefault="00000000">
      <w:pPr>
        <w:spacing w:after="210" w:line="360" w:lineRule="auto"/>
      </w:pPr>
      <w:r>
        <w:rPr>
          <w:rFonts w:ascii="inter" w:eastAsia="inter" w:hAnsi="inter" w:cs="inter"/>
          <w:b/>
          <w:color w:val="000000"/>
        </w:rPr>
        <w:t>4. Empátia kör</w:t>
      </w:r>
      <w:r>
        <w:rPr>
          <w:rFonts w:ascii="inter" w:eastAsia="inter" w:hAnsi="inter" w:cs="inter"/>
          <w:color w:val="000000"/>
        </w:rPr>
        <w:br/>
        <w:t>Beszélgessetek arról, hogyan érezhet az, aki sehová sem érzi magát „pont jónak”. Mindenki mondjon egy saját példát, amikor ő érzett így, vagy amikor valakitől hallott hasonlóról.</w:t>
      </w:r>
    </w:p>
    <w:p w14:paraId="444AFBC4" w14:textId="77777777" w:rsidR="005F517E" w:rsidRDefault="00000000">
      <w:pPr>
        <w:spacing w:after="210" w:line="360" w:lineRule="auto"/>
      </w:pPr>
      <w:r>
        <w:rPr>
          <w:rFonts w:ascii="inter" w:eastAsia="inter" w:hAnsi="inter" w:cs="inter"/>
          <w:b/>
          <w:color w:val="000000"/>
        </w:rPr>
        <w:t>5. Ötletcunami – Mikor vagyunk „pont jók”?</w:t>
      </w:r>
      <w:r>
        <w:rPr>
          <w:rFonts w:ascii="inter" w:eastAsia="inter" w:hAnsi="inter" w:cs="inter"/>
          <w:color w:val="000000"/>
        </w:rPr>
        <w:br/>
      </w:r>
      <w:proofErr w:type="spellStart"/>
      <w:r>
        <w:rPr>
          <w:rFonts w:ascii="inter" w:eastAsia="inter" w:hAnsi="inter" w:cs="inter"/>
          <w:color w:val="000000"/>
        </w:rPr>
        <w:t>Ötleteljetek</w:t>
      </w:r>
      <w:proofErr w:type="spellEnd"/>
      <w:r>
        <w:rPr>
          <w:rFonts w:ascii="inter" w:eastAsia="inter" w:hAnsi="inter" w:cs="inter"/>
          <w:color w:val="000000"/>
        </w:rPr>
        <w:t xml:space="preserve"> kis csoportokban: milyen tevékenységekben vagy helyzetekben érzik úgy magukat a gyerekek, hogy „pont jó” a méretük, tudásuk, életkoruk, erejük? A csoportok osszák meg a legjobb ötleteiket.</w:t>
      </w:r>
    </w:p>
    <w:p w14:paraId="0BA9736F" w14:textId="31AE3D98" w:rsidR="005F517E" w:rsidRDefault="00000000">
      <w:pPr>
        <w:spacing w:after="210" w:line="360" w:lineRule="auto"/>
      </w:pPr>
      <w:r>
        <w:rPr>
          <w:rFonts w:ascii="inter" w:eastAsia="inter" w:hAnsi="inter" w:cs="inter"/>
          <w:b/>
          <w:color w:val="000000"/>
        </w:rPr>
        <w:t>6. Családfa-rajz érzelemmel</w:t>
      </w:r>
      <w:r>
        <w:rPr>
          <w:rFonts w:ascii="inter" w:eastAsia="inter" w:hAnsi="inter" w:cs="inter"/>
          <w:color w:val="000000"/>
        </w:rPr>
        <w:br/>
        <w:t>Rajzolják le a családtagjaikat, illesszenek hozzájuk egy-egy „érzelmi méretet” (pl. „Anya: szerető, Apa: segítőkész, Dédnagyi: gondoskodó…”), és beszél</w:t>
      </w:r>
      <w:r w:rsidR="00920076">
        <w:rPr>
          <w:rFonts w:ascii="inter" w:eastAsia="inter" w:hAnsi="inter" w:cs="inter"/>
          <w:color w:val="000000"/>
        </w:rPr>
        <w:t xml:space="preserve">jétek meg, </w:t>
      </w:r>
      <w:r>
        <w:rPr>
          <w:rFonts w:ascii="inter" w:eastAsia="inter" w:hAnsi="inter" w:cs="inter"/>
          <w:color w:val="000000"/>
        </w:rPr>
        <w:t>ki miben példakép vagy miben változott az évek során.</w:t>
      </w:r>
    </w:p>
    <w:p w14:paraId="7EBE2C02" w14:textId="230261E4" w:rsidR="005F517E" w:rsidRDefault="00000000">
      <w:pPr>
        <w:spacing w:after="210" w:line="360" w:lineRule="auto"/>
      </w:pPr>
      <w:r>
        <w:rPr>
          <w:rFonts w:ascii="inter" w:eastAsia="inter" w:hAnsi="inter" w:cs="inter"/>
          <w:b/>
          <w:color w:val="000000"/>
        </w:rPr>
        <w:t>7. Versbővítés – „Az én méretem”</w:t>
      </w:r>
      <w:r>
        <w:rPr>
          <w:rFonts w:ascii="inter" w:eastAsia="inter" w:hAnsi="inter" w:cs="inter"/>
          <w:color w:val="000000"/>
        </w:rPr>
        <w:br/>
        <w:t>Írjatok egy-egy sort vagy négysorost „Az én méretem olyan, mint…” kezdéssel, folytassák a</w:t>
      </w:r>
      <w:r w:rsidR="00920076">
        <w:rPr>
          <w:rFonts w:ascii="inter" w:eastAsia="inter" w:hAnsi="inter" w:cs="inter"/>
          <w:color w:val="000000"/>
        </w:rPr>
        <w:t>zzal</w:t>
      </w:r>
      <w:r>
        <w:rPr>
          <w:rFonts w:ascii="inter" w:eastAsia="inter" w:hAnsi="inter" w:cs="inter"/>
          <w:color w:val="000000"/>
        </w:rPr>
        <w:t>, mit jelent nekik most a „kicsiség” vagy „nagyság”. A bátrabbak felolvashatják.</w:t>
      </w:r>
    </w:p>
    <w:p w14:paraId="60AB3BE4" w14:textId="77777777" w:rsidR="005F517E" w:rsidRDefault="00000000">
      <w:pPr>
        <w:spacing w:after="210" w:line="360" w:lineRule="auto"/>
      </w:pPr>
      <w:r>
        <w:rPr>
          <w:rFonts w:ascii="inter" w:eastAsia="inter" w:hAnsi="inter" w:cs="inter"/>
          <w:b/>
          <w:color w:val="000000"/>
        </w:rPr>
        <w:t>8. Figyelemmozaik – Hallgasd meg!</w:t>
      </w:r>
      <w:r>
        <w:rPr>
          <w:rFonts w:ascii="inter" w:eastAsia="inter" w:hAnsi="inter" w:cs="inter"/>
          <w:color w:val="000000"/>
        </w:rPr>
        <w:br/>
        <w:t>Párokban meséljétek el egymásnak: volt-e olyan, amikor felnőttek döntöttek „milyen nagy/kicsi” vagy, de te máshogy érezted magad? A hallgató próbálja megjegyezni és visszamondani a lényeget, ezzel fejlődik a figyelem és mások érzéseinek megértése.</w:t>
      </w:r>
    </w:p>
    <w:p w14:paraId="24257AB6" w14:textId="77777777" w:rsidR="005F517E" w:rsidRDefault="00000000">
      <w:pPr>
        <w:spacing w:after="210" w:line="360" w:lineRule="auto"/>
      </w:pPr>
      <w:r>
        <w:rPr>
          <w:rFonts w:ascii="inter" w:eastAsia="inter" w:hAnsi="inter" w:cs="inter"/>
          <w:b/>
          <w:color w:val="000000"/>
        </w:rPr>
        <w:lastRenderedPageBreak/>
        <w:t>9. Képjáték – Méretábrázolás</w:t>
      </w:r>
      <w:r>
        <w:rPr>
          <w:rFonts w:ascii="inter" w:eastAsia="inter" w:hAnsi="inter" w:cs="inter"/>
          <w:color w:val="000000"/>
        </w:rPr>
        <w:br/>
        <w:t>Rajzban vagy szoborban (testükkel, tárgyakkal) ábrázolják a tanulók, hogy milyen az, amikor túl kicsinek, túl nagynak vagy „pont jónak” érzik magukat valamiben. Mutassák be a többi csoportnak.</w:t>
      </w:r>
    </w:p>
    <w:p w14:paraId="4CE16CA3" w14:textId="77777777" w:rsidR="005F517E" w:rsidRDefault="00000000">
      <w:pPr>
        <w:spacing w:after="210" w:line="360" w:lineRule="auto"/>
      </w:pPr>
      <w:r>
        <w:rPr>
          <w:rFonts w:ascii="inter" w:eastAsia="inter" w:hAnsi="inter" w:cs="inter"/>
          <w:b/>
          <w:color w:val="000000"/>
        </w:rPr>
        <w:t>10. Időutazás-játék</w:t>
      </w:r>
      <w:r>
        <w:rPr>
          <w:rFonts w:ascii="inter" w:eastAsia="inter" w:hAnsi="inter" w:cs="inter"/>
          <w:color w:val="000000"/>
        </w:rPr>
        <w:br/>
        <w:t>Beszéljétek meg: Milyen érzés felnőni, idősebbé válni? Mi az, amit most várnak, hogy majd „nagyok” legyenek, és mit szeretnének most „kicsiként” még sokáig csinálni? Írják le vagy osszák meg szóban, ki mire kíváncsi a „nagyság” vagy a „kicsiség” világából.</w:t>
      </w:r>
    </w:p>
    <w:p w14:paraId="2EEBD277" w14:textId="2D7234C8" w:rsidR="005F517E" w:rsidRDefault="00000000">
      <w:pPr>
        <w:numPr>
          <w:ilvl w:val="0"/>
          <w:numId w:val="2"/>
        </w:numPr>
        <w:spacing w:after="210" w:line="360" w:lineRule="auto"/>
      </w:pPr>
      <w:r>
        <w:rPr>
          <w:rFonts w:ascii="inter" w:eastAsia="inter" w:hAnsi="inter" w:cs="inter"/>
          <w:color w:val="000000"/>
          <w:sz w:val="18"/>
        </w:rPr>
        <w:t xml:space="preserve"> </w:t>
      </w:r>
    </w:p>
    <w:sectPr w:rsidR="005F517E">
      <w:pgSz w:w="12240" w:h="15840"/>
      <w:pgMar w:top="1365" w:right="1365" w:bottom="1365" w:left="13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inter">
    <w:altName w:val="Cambria"/>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D744A"/>
    <w:multiLevelType w:val="hybridMultilevel"/>
    <w:tmpl w:val="FD9003C8"/>
    <w:lvl w:ilvl="0" w:tplc="5E7ACA42">
      <w:start w:val="1"/>
      <w:numFmt w:val="decimal"/>
      <w:lvlText w:val="%1."/>
      <w:lvlJc w:val="left"/>
      <w:pPr>
        <w:tabs>
          <w:tab w:val="num" w:pos="900"/>
        </w:tabs>
        <w:ind w:left="540" w:hanging="360"/>
      </w:pPr>
    </w:lvl>
    <w:lvl w:ilvl="1" w:tplc="C5EA1ECC">
      <w:numFmt w:val="decimal"/>
      <w:lvlText w:val=""/>
      <w:lvlJc w:val="left"/>
    </w:lvl>
    <w:lvl w:ilvl="2" w:tplc="C29C6508">
      <w:numFmt w:val="decimal"/>
      <w:lvlText w:val=""/>
      <w:lvlJc w:val="left"/>
    </w:lvl>
    <w:lvl w:ilvl="3" w:tplc="41CC80B2">
      <w:numFmt w:val="decimal"/>
      <w:lvlText w:val=""/>
      <w:lvlJc w:val="left"/>
    </w:lvl>
    <w:lvl w:ilvl="4" w:tplc="92BEF146">
      <w:numFmt w:val="decimal"/>
      <w:lvlText w:val=""/>
      <w:lvlJc w:val="left"/>
    </w:lvl>
    <w:lvl w:ilvl="5" w:tplc="D152E9BA">
      <w:numFmt w:val="decimal"/>
      <w:lvlText w:val=""/>
      <w:lvlJc w:val="left"/>
    </w:lvl>
    <w:lvl w:ilvl="6" w:tplc="323810BC">
      <w:numFmt w:val="decimal"/>
      <w:lvlText w:val=""/>
      <w:lvlJc w:val="left"/>
    </w:lvl>
    <w:lvl w:ilvl="7" w:tplc="3968AFBE">
      <w:numFmt w:val="decimal"/>
      <w:lvlText w:val=""/>
      <w:lvlJc w:val="left"/>
    </w:lvl>
    <w:lvl w:ilvl="8" w:tplc="B2944C40">
      <w:numFmt w:val="decimal"/>
      <w:lvlText w:val=""/>
      <w:lvlJc w:val="left"/>
    </w:lvl>
  </w:abstractNum>
  <w:abstractNum w:abstractNumId="1" w15:restartNumberingAfterBreak="0">
    <w:nsid w:val="45922719"/>
    <w:multiLevelType w:val="hybridMultilevel"/>
    <w:tmpl w:val="3000DCBA"/>
    <w:lvl w:ilvl="0" w:tplc="7A9E8A7C">
      <w:numFmt w:val="decimal"/>
      <w:lvlText w:val=""/>
      <w:lvlJc w:val="left"/>
    </w:lvl>
    <w:lvl w:ilvl="1" w:tplc="3F12E9C6">
      <w:numFmt w:val="decimal"/>
      <w:lvlText w:val=""/>
      <w:lvlJc w:val="left"/>
    </w:lvl>
    <w:lvl w:ilvl="2" w:tplc="0F0ECCD8">
      <w:numFmt w:val="decimal"/>
      <w:lvlText w:val=""/>
      <w:lvlJc w:val="left"/>
    </w:lvl>
    <w:lvl w:ilvl="3" w:tplc="1F52DECC">
      <w:numFmt w:val="decimal"/>
      <w:lvlText w:val=""/>
      <w:lvlJc w:val="left"/>
    </w:lvl>
    <w:lvl w:ilvl="4" w:tplc="D9A4FA08">
      <w:numFmt w:val="decimal"/>
      <w:lvlText w:val=""/>
      <w:lvlJc w:val="left"/>
    </w:lvl>
    <w:lvl w:ilvl="5" w:tplc="9C865ED2">
      <w:numFmt w:val="decimal"/>
      <w:lvlText w:val=""/>
      <w:lvlJc w:val="left"/>
    </w:lvl>
    <w:lvl w:ilvl="6" w:tplc="195EAC8C">
      <w:numFmt w:val="decimal"/>
      <w:lvlText w:val=""/>
      <w:lvlJc w:val="left"/>
    </w:lvl>
    <w:lvl w:ilvl="7" w:tplc="E5101666">
      <w:numFmt w:val="decimal"/>
      <w:lvlText w:val=""/>
      <w:lvlJc w:val="left"/>
    </w:lvl>
    <w:lvl w:ilvl="8" w:tplc="C6FA2072">
      <w:numFmt w:val="decimal"/>
      <w:lvlText w:val=""/>
      <w:lvlJc w:val="left"/>
    </w:lvl>
  </w:abstractNum>
  <w:num w:numId="1" w16cid:durableId="833838339">
    <w:abstractNumId w:val="1"/>
  </w:num>
  <w:num w:numId="2" w16cid:durableId="1002778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7E"/>
    <w:rsid w:val="001526D9"/>
    <w:rsid w:val="005F517E"/>
    <w:rsid w:val="00920076"/>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4B44"/>
  <w15:docId w15:val="{3F0A0D69-10E3-3F46-A9A1-F64ACE24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Theme="minorHAnsi" w:cstheme="minorBidi"/>
        <w:sz w:val="21"/>
        <w:szCs w:val="22"/>
        <w:lang w:val="hu-HU"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Judit Horgas</cp:lastModifiedBy>
  <cp:revision>2</cp:revision>
  <dcterms:created xsi:type="dcterms:W3CDTF">2025-08-26T14:27:00Z</dcterms:created>
  <dcterms:modified xsi:type="dcterms:W3CDTF">2025-08-26T14:27:00Z</dcterms:modified>
</cp:coreProperties>
</file>